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41" w:rsidRDefault="00D90968" w:rsidP="002B094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151130</wp:posOffset>
                </wp:positionV>
                <wp:extent cx="6719570" cy="0"/>
                <wp:effectExtent l="12065" t="6350" r="1206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99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45pt;margin-top:11.9pt;width:52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8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" strokeweight="1pt"/>
            </w:pict>
          </mc:Fallback>
        </mc:AlternateContent>
      </w:r>
    </w:p>
    <w:p w:rsidR="002B0941" w:rsidRPr="00CB5CBB" w:rsidRDefault="002B0941" w:rsidP="002B0941">
      <w:pPr>
        <w:autoSpaceDE w:val="0"/>
        <w:autoSpaceDN w:val="0"/>
        <w:adjustRightInd w:val="0"/>
        <w:jc w:val="right"/>
        <w:rPr>
          <w:rFonts w:ascii="Arial Black" w:hAnsi="Arial Black" w:cs="Arial"/>
          <w:color w:val="000080"/>
          <w:sz w:val="36"/>
          <w:szCs w:val="36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261504</wp:posOffset>
            </wp:positionH>
            <wp:positionV relativeFrom="paragraph">
              <wp:posOffset>28921</wp:posOffset>
            </wp:positionV>
            <wp:extent cx="632114" cy="623455"/>
            <wp:effectExtent l="19050" t="0" r="0" b="0"/>
            <wp:wrapNone/>
            <wp:docPr id="1" name="Picture 2" descr="BridgClr_ ISD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Clr_ ISD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4" cy="6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ahoma"/>
          <w:bCs/>
          <w:sz w:val="32"/>
          <w:szCs w:val="32"/>
        </w:rPr>
        <w:t xml:space="preserve">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B5CBB">
        <w:rPr>
          <w:rFonts w:ascii="Arial Black" w:hAnsi="Arial Black" w:cs="Arial"/>
          <w:color w:val="000080"/>
          <w:sz w:val="36"/>
          <w:szCs w:val="36"/>
        </w:rPr>
        <w:t>Hastings Public Schools</w:t>
      </w:r>
    </w:p>
    <w:p w:rsidR="002B0941" w:rsidRPr="00CB5CBB" w:rsidRDefault="002B0941" w:rsidP="002B0941">
      <w:pPr>
        <w:jc w:val="right"/>
        <w:rPr>
          <w:rFonts w:ascii="Arial" w:hAnsi="Arial" w:cs="Arial"/>
          <w:color w:val="000080"/>
          <w:sz w:val="16"/>
          <w:szCs w:val="16"/>
        </w:rPr>
      </w:pPr>
      <w:r w:rsidRPr="00CB5CBB"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                 </w:t>
      </w:r>
      <w:r w:rsidRPr="00CB5CBB">
        <w:rPr>
          <w:color w:val="000080"/>
        </w:rPr>
        <w:t xml:space="preserve">           </w:t>
      </w:r>
      <w:r>
        <w:rPr>
          <w:color w:val="000080"/>
        </w:rPr>
        <w:t xml:space="preserve">   </w:t>
      </w:r>
      <w:r w:rsidRPr="00CB5CBB">
        <w:rPr>
          <w:rFonts w:ascii="Arial" w:hAnsi="Arial" w:cs="Arial"/>
          <w:color w:val="000080"/>
          <w:sz w:val="16"/>
          <w:szCs w:val="16"/>
        </w:rPr>
        <w:t>INDEPENDENT SCHOOL DISTRICT 200</w:t>
      </w:r>
    </w:p>
    <w:p w:rsidR="002B0941" w:rsidRPr="00CB5CBB" w:rsidRDefault="002B0941" w:rsidP="002B0941">
      <w:pPr>
        <w:jc w:val="right"/>
        <w:rPr>
          <w:rFonts w:ascii="Arial" w:hAnsi="Arial" w:cs="Arial"/>
          <w:color w:val="000080"/>
          <w:sz w:val="16"/>
          <w:szCs w:val="16"/>
        </w:rPr>
      </w:pP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 w:rsidRPr="00CB5CBB"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 xml:space="preserve">            </w:t>
      </w:r>
      <w:r w:rsidRPr="00CB5CBB">
        <w:rPr>
          <w:rFonts w:ascii="Arial" w:hAnsi="Arial" w:cs="Arial"/>
          <w:color w:val="000080"/>
          <w:sz w:val="16"/>
          <w:szCs w:val="16"/>
        </w:rPr>
        <w:t>1000 11</w:t>
      </w:r>
      <w:r w:rsidRPr="00CB5CBB">
        <w:rPr>
          <w:rFonts w:ascii="Arial" w:hAnsi="Arial" w:cs="Arial"/>
          <w:color w:val="000080"/>
          <w:sz w:val="16"/>
          <w:szCs w:val="16"/>
          <w:vertAlign w:val="superscript"/>
        </w:rPr>
        <w:t>TH</w:t>
      </w:r>
      <w:r w:rsidRPr="00CB5CBB">
        <w:rPr>
          <w:rFonts w:ascii="Arial" w:hAnsi="Arial" w:cs="Arial"/>
          <w:color w:val="000080"/>
          <w:sz w:val="16"/>
          <w:szCs w:val="16"/>
        </w:rPr>
        <w:t xml:space="preserve"> STREET WEST</w:t>
      </w:r>
    </w:p>
    <w:p w:rsidR="002B0941" w:rsidRPr="00A857FA" w:rsidRDefault="00D90968" w:rsidP="002B0941">
      <w:pPr>
        <w:jc w:val="right"/>
        <w:rPr>
          <w:rFonts w:ascii="Arial" w:hAnsi="Arial" w:cs="Arial"/>
          <w:color w:val="000080"/>
          <w:sz w:val="16"/>
          <w:szCs w:val="16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353060</wp:posOffset>
                </wp:positionV>
                <wp:extent cx="6719570" cy="0"/>
                <wp:effectExtent l="8255" t="10795" r="1587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C733" id="AutoShape 3" o:spid="_x0000_s1026" type="#_x0000_t32" style="position:absolute;margin-left:6.65pt;margin-top:27.8pt;width:52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yl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" strokeweight="1pt"/>
            </w:pict>
          </mc:Fallback>
        </mc:AlternateContent>
      </w:r>
      <w:r w:rsidR="002B0941" w:rsidRPr="00CB5CBB">
        <w:rPr>
          <w:rFonts w:ascii="Arial" w:hAnsi="Arial" w:cs="Arial"/>
          <w:color w:val="000080"/>
          <w:sz w:val="16"/>
          <w:szCs w:val="16"/>
        </w:rPr>
        <w:t>HASTINGS, MN 55033</w:t>
      </w:r>
      <w:r w:rsidR="002B0941">
        <w:rPr>
          <w:b/>
          <w:color w:val="000080"/>
          <w:sz w:val="16"/>
          <w:szCs w:val="16"/>
        </w:rPr>
        <w:br/>
      </w:r>
      <w:r w:rsidR="002B0941" w:rsidRPr="00CB5CBB">
        <w:rPr>
          <w:b/>
          <w:color w:val="000080"/>
          <w:sz w:val="16"/>
          <w:szCs w:val="16"/>
        </w:rPr>
        <w:t>BRIDGE TO SUCCESS</w:t>
      </w:r>
      <w:r w:rsidR="002B0941" w:rsidRPr="00CB5CBB">
        <w:rPr>
          <w:rFonts w:ascii="Arial" w:hAnsi="Arial" w:cs="Arial"/>
          <w:color w:val="000080"/>
          <w:sz w:val="16"/>
          <w:szCs w:val="16"/>
        </w:rPr>
        <w:t xml:space="preserve"> </w:t>
      </w:r>
      <w:r w:rsidR="002B0941">
        <w:rPr>
          <w:rFonts w:ascii="Arial" w:hAnsi="Arial" w:cs="Arial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Phone (651) 480-7000                                                                                                                                                          </w:t>
      </w:r>
      <w:r w:rsidR="002B0941">
        <w:rPr>
          <w:b/>
          <w:color w:val="000080"/>
          <w:sz w:val="16"/>
          <w:szCs w:val="16"/>
        </w:rPr>
        <w:br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ab/>
        <w:t xml:space="preserve">  </w:t>
      </w:r>
      <w:r w:rsidR="002B0941">
        <w:rPr>
          <w:rFonts w:ascii="Arial" w:hAnsi="Arial" w:cs="Arial"/>
          <w:color w:val="000080"/>
          <w:sz w:val="16"/>
          <w:szCs w:val="16"/>
        </w:rPr>
        <w:t xml:space="preserve">     </w:t>
      </w:r>
      <w:r w:rsidR="002B0941" w:rsidRPr="00CB5CBB">
        <w:rPr>
          <w:rFonts w:ascii="Arial" w:hAnsi="Arial" w:cs="Arial"/>
          <w:color w:val="000080"/>
          <w:sz w:val="16"/>
          <w:szCs w:val="16"/>
        </w:rPr>
        <w:t xml:space="preserve">  </w:t>
      </w:r>
      <w:r w:rsidR="002B0941">
        <w:rPr>
          <w:rFonts w:ascii="Arial" w:hAnsi="Arial" w:cs="Arial"/>
          <w:color w:val="000080"/>
          <w:sz w:val="16"/>
          <w:szCs w:val="16"/>
        </w:rPr>
        <w:t xml:space="preserve">       </w:t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>
        <w:rPr>
          <w:rFonts w:ascii="Arial" w:hAnsi="Arial" w:cs="Arial"/>
          <w:color w:val="000080"/>
          <w:sz w:val="16"/>
          <w:szCs w:val="16"/>
        </w:rPr>
        <w:tab/>
      </w:r>
      <w:r w:rsidR="002B0941" w:rsidRPr="00CB5CBB">
        <w:rPr>
          <w:rFonts w:ascii="Arial" w:hAnsi="Arial" w:cs="Arial"/>
          <w:color w:val="000080"/>
          <w:sz w:val="16"/>
          <w:szCs w:val="16"/>
        </w:rPr>
        <w:t xml:space="preserve">      </w:t>
      </w:r>
      <w:r w:rsidR="002B0941">
        <w:rPr>
          <w:rFonts w:ascii="Arial" w:hAnsi="Arial" w:cs="Arial"/>
          <w:color w:val="000080"/>
          <w:sz w:val="16"/>
          <w:szCs w:val="16"/>
        </w:rPr>
        <w:t xml:space="preserve">            </w:t>
      </w:r>
    </w:p>
    <w:p w:rsidR="002B0941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2B0941" w:rsidRPr="00E44112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E44112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Parent Name: </w:t>
      </w:r>
      <w:r w:rsidR="00A82BC2" w:rsidRPr="00A82BC2">
        <w:rPr>
          <w:rFonts w:asciiTheme="minorHAnsi" w:hAnsiTheme="minorHAnsi" w:cs="Arial"/>
          <w:b/>
          <w:color w:val="000000" w:themeColor="text1"/>
          <w:sz w:val="36"/>
          <w:szCs w:val="36"/>
          <w:highlight w:val="yellow"/>
          <w:u w:val="single"/>
        </w:rPr>
        <w:t>________________________________________</w:t>
      </w:r>
    </w:p>
    <w:p w:rsidR="002B0941" w:rsidRPr="00E44112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b/>
          <w:sz w:val="36"/>
          <w:szCs w:val="36"/>
        </w:rPr>
      </w:pPr>
    </w:p>
    <w:p w:rsidR="002B0941" w:rsidRPr="00E44112" w:rsidRDefault="002B0941" w:rsidP="002B0941">
      <w:pPr>
        <w:autoSpaceDE w:val="0"/>
        <w:autoSpaceDN w:val="0"/>
        <w:adjustRightInd w:val="0"/>
        <w:rPr>
          <w:rFonts w:asciiTheme="minorHAnsi" w:hAnsiTheme="minorHAnsi" w:cs="Tahoma"/>
          <w:bCs/>
          <w:sz w:val="36"/>
          <w:szCs w:val="36"/>
        </w:rPr>
      </w:pPr>
      <w:r w:rsidRPr="00E44112">
        <w:rPr>
          <w:rFonts w:asciiTheme="minorHAnsi" w:hAnsiTheme="minorHAnsi" w:cs="Arial"/>
          <w:b/>
          <w:sz w:val="36"/>
          <w:szCs w:val="36"/>
        </w:rPr>
        <w:t xml:space="preserve">Dear Parent/Guardian of: </w:t>
      </w:r>
      <w:r w:rsidR="00A82BC2" w:rsidRPr="00A82BC2">
        <w:rPr>
          <w:rFonts w:asciiTheme="minorHAnsi" w:hAnsiTheme="minorHAnsi" w:cs="Arial"/>
          <w:b/>
          <w:sz w:val="36"/>
          <w:szCs w:val="36"/>
          <w:highlight w:val="yellow"/>
          <w:u w:val="single"/>
        </w:rPr>
        <w:t>______________________________</w:t>
      </w:r>
    </w:p>
    <w:p w:rsidR="002B0941" w:rsidRPr="00EA4093" w:rsidRDefault="002B0941" w:rsidP="002B0941">
      <w:pPr>
        <w:pStyle w:val="NormalWeb"/>
        <w:rPr>
          <w:rStyle w:val="Strong"/>
          <w:rFonts w:asciiTheme="minorHAnsi" w:hAnsiTheme="minorHAnsi" w:cs="Tahoma"/>
          <w:b w:val="0"/>
          <w:sz w:val="48"/>
          <w:szCs w:val="48"/>
        </w:rPr>
      </w:pPr>
      <w:r w:rsidRPr="00EA4093">
        <w:rPr>
          <w:rStyle w:val="Strong"/>
          <w:rFonts w:asciiTheme="minorHAnsi" w:hAnsiTheme="minorHAnsi" w:cs="Tahoma"/>
          <w:sz w:val="48"/>
          <w:szCs w:val="48"/>
        </w:rPr>
        <w:t xml:space="preserve">Welcome to Infinite Campus </w:t>
      </w:r>
      <w:r w:rsidRPr="00EA4093">
        <w:rPr>
          <w:rStyle w:val="Strong"/>
          <w:rFonts w:asciiTheme="minorHAnsi" w:hAnsiTheme="minorHAnsi" w:cs="Tahoma"/>
          <w:sz w:val="48"/>
          <w:szCs w:val="48"/>
          <w:u w:val="single"/>
        </w:rPr>
        <w:t>PARENT</w:t>
      </w:r>
      <w:r w:rsidRPr="00EA4093">
        <w:rPr>
          <w:rStyle w:val="Strong"/>
          <w:rFonts w:asciiTheme="minorHAnsi" w:hAnsiTheme="minorHAnsi" w:cs="Tahoma"/>
          <w:sz w:val="48"/>
          <w:szCs w:val="48"/>
        </w:rPr>
        <w:t xml:space="preserve"> Portal!</w:t>
      </w:r>
    </w:p>
    <w:p w:rsidR="002B0941" w:rsidRDefault="002B0941" w:rsidP="002B0941">
      <w:pPr>
        <w:pStyle w:val="NormalWeb"/>
        <w:rPr>
          <w:rFonts w:asciiTheme="minorHAnsi" w:hAnsiTheme="minorHAnsi" w:cs="Tahoma"/>
          <w:bCs/>
          <w:sz w:val="22"/>
          <w:szCs w:val="22"/>
        </w:rPr>
      </w:pPr>
      <w:r w:rsidRPr="00583CAD">
        <w:rPr>
          <w:rFonts w:asciiTheme="minorHAnsi" w:hAnsiTheme="minorHAnsi" w:cs="Tahoma"/>
          <w:bCs/>
          <w:sz w:val="22"/>
          <w:szCs w:val="22"/>
        </w:rPr>
        <w:t>Infinite Campus is a district-wide student information system designed to manage attendance,</w:t>
      </w:r>
      <w:r>
        <w:rPr>
          <w:rFonts w:asciiTheme="minorHAnsi" w:hAnsiTheme="minorHAnsi" w:cs="Tahoma"/>
          <w:bCs/>
          <w:sz w:val="22"/>
          <w:szCs w:val="22"/>
        </w:rPr>
        <w:t xml:space="preserve"> grades, schedules, assessments</w:t>
      </w:r>
      <w:r w:rsidRPr="00583CAD">
        <w:rPr>
          <w:rFonts w:asciiTheme="minorHAnsi" w:hAnsiTheme="minorHAnsi" w:cs="Tahoma"/>
          <w:bCs/>
          <w:sz w:val="22"/>
          <w:szCs w:val="22"/>
        </w:rPr>
        <w:t xml:space="preserve"> and other</w:t>
      </w:r>
      <w:r>
        <w:rPr>
          <w:rFonts w:asciiTheme="minorHAnsi" w:hAnsiTheme="minorHAnsi" w:cs="Tahoma"/>
          <w:bCs/>
          <w:sz w:val="22"/>
          <w:szCs w:val="22"/>
        </w:rPr>
        <w:t xml:space="preserve"> information about our students. </w:t>
      </w:r>
      <w:r w:rsidRPr="00A33B9A">
        <w:rPr>
          <w:rFonts w:asciiTheme="minorHAnsi" w:hAnsiTheme="minorHAnsi" w:cs="Tahoma"/>
          <w:bCs/>
          <w:color w:val="FF0000"/>
          <w:sz w:val="22"/>
          <w:szCs w:val="22"/>
        </w:rPr>
        <w:t xml:space="preserve"> </w:t>
      </w:r>
      <w:r w:rsidR="00B06209">
        <w:rPr>
          <w:rFonts w:asciiTheme="minorHAnsi" w:hAnsiTheme="minorHAnsi" w:cs="Tahoma"/>
          <w:bCs/>
          <w:sz w:val="22"/>
          <w:szCs w:val="22"/>
        </w:rPr>
        <w:t>Pa</w:t>
      </w:r>
      <w:r>
        <w:rPr>
          <w:rFonts w:asciiTheme="minorHAnsi" w:hAnsiTheme="minorHAnsi" w:cs="Tahoma"/>
          <w:bCs/>
          <w:sz w:val="22"/>
          <w:szCs w:val="22"/>
        </w:rPr>
        <w:t xml:space="preserve">rents/guardians </w:t>
      </w:r>
      <w:r w:rsidR="00B06209">
        <w:rPr>
          <w:rFonts w:asciiTheme="minorHAnsi" w:hAnsiTheme="minorHAnsi" w:cs="Tahoma"/>
          <w:bCs/>
          <w:sz w:val="22"/>
          <w:szCs w:val="22"/>
        </w:rPr>
        <w:t xml:space="preserve">of students in grades 5-12 </w:t>
      </w:r>
      <w:r>
        <w:rPr>
          <w:rFonts w:asciiTheme="minorHAnsi" w:hAnsiTheme="minorHAnsi" w:cs="Tahoma"/>
          <w:bCs/>
          <w:sz w:val="22"/>
          <w:szCs w:val="22"/>
        </w:rPr>
        <w:t xml:space="preserve">have access to </w:t>
      </w:r>
      <w:r w:rsidRPr="003C71FC">
        <w:rPr>
          <w:rFonts w:asciiTheme="minorHAnsi" w:hAnsiTheme="minorHAnsi" w:cs="Tahoma"/>
          <w:b/>
          <w:bCs/>
          <w:i/>
          <w:sz w:val="22"/>
          <w:szCs w:val="22"/>
        </w:rPr>
        <w:t>Campus Portal</w:t>
      </w:r>
      <w:r>
        <w:rPr>
          <w:rFonts w:asciiTheme="minorHAnsi" w:hAnsiTheme="minorHAnsi" w:cs="Tahoma"/>
          <w:bCs/>
          <w:sz w:val="22"/>
          <w:szCs w:val="22"/>
        </w:rPr>
        <w:t xml:space="preserve"> which </w:t>
      </w:r>
      <w:r w:rsidRPr="00583CAD">
        <w:rPr>
          <w:rFonts w:asciiTheme="minorHAnsi" w:hAnsiTheme="minorHAnsi" w:cs="Tahoma"/>
          <w:bCs/>
          <w:sz w:val="22"/>
          <w:szCs w:val="22"/>
        </w:rPr>
        <w:t>is a confidential and secure website that allows parents/guardians to log in and view their child's progress in school.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83CAD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10BD4">
        <w:rPr>
          <w:rFonts w:asciiTheme="minorHAnsi" w:hAnsiTheme="minorHAnsi" w:cs="Tahoma"/>
          <w:bCs/>
          <w:sz w:val="22"/>
          <w:szCs w:val="22"/>
        </w:rPr>
        <w:t xml:space="preserve">There is also an app available for both iOS and Android devices. </w:t>
      </w:r>
    </w:p>
    <w:p w:rsidR="002B0941" w:rsidRDefault="002B0941" w:rsidP="002B09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A33B9A">
        <w:rPr>
          <w:rFonts w:asciiTheme="minorHAnsi" w:hAnsiTheme="minorHAnsi"/>
          <w:sz w:val="22"/>
          <w:szCs w:val="22"/>
        </w:rPr>
        <w:t>ogging into the Campus Portal will allow you to view the following real-tim</w:t>
      </w:r>
      <w:r>
        <w:rPr>
          <w:rFonts w:asciiTheme="minorHAnsi" w:hAnsiTheme="minorHAnsi"/>
          <w:sz w:val="22"/>
          <w:szCs w:val="22"/>
        </w:rPr>
        <w:t>e information about your child:</w:t>
      </w:r>
    </w:p>
    <w:p w:rsidR="002B0941" w:rsidRPr="000B2998" w:rsidRDefault="002B0941" w:rsidP="002B094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0941" w:rsidTr="004D3673">
        <w:tc>
          <w:tcPr>
            <w:tcW w:w="3192" w:type="dxa"/>
          </w:tcPr>
          <w:p w:rsidR="002B0941" w:rsidRPr="007E282E" w:rsidRDefault="002B0941" w:rsidP="002B0941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33B9A">
              <w:rPr>
                <w:rFonts w:asciiTheme="minorHAnsi" w:hAnsiTheme="minorHAnsi"/>
                <w:sz w:val="22"/>
                <w:szCs w:val="22"/>
              </w:rPr>
              <w:t>Demographics</w:t>
            </w:r>
          </w:p>
        </w:tc>
        <w:tc>
          <w:tcPr>
            <w:tcW w:w="3192" w:type="dxa"/>
          </w:tcPr>
          <w:p w:rsidR="002B0941" w:rsidRPr="00BF7FE3" w:rsidRDefault="002B0941" w:rsidP="002B0941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33B9A">
              <w:rPr>
                <w:rFonts w:asciiTheme="minorHAnsi" w:hAnsiTheme="minorHAnsi"/>
                <w:sz w:val="22"/>
                <w:szCs w:val="22"/>
              </w:rPr>
              <w:t>Grades</w:t>
            </w:r>
          </w:p>
        </w:tc>
        <w:tc>
          <w:tcPr>
            <w:tcW w:w="3192" w:type="dxa"/>
          </w:tcPr>
          <w:p w:rsidR="002B0941" w:rsidRPr="00380B5E" w:rsidRDefault="002B0941" w:rsidP="002B0941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33B9A">
              <w:rPr>
                <w:rFonts w:asciiTheme="minorHAnsi" w:hAnsiTheme="minorHAnsi"/>
                <w:sz w:val="22"/>
                <w:szCs w:val="22"/>
              </w:rPr>
              <w:t>Report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Cards</w:t>
            </w:r>
          </w:p>
        </w:tc>
      </w:tr>
      <w:tr w:rsidR="002B0941" w:rsidTr="004D3673">
        <w:tc>
          <w:tcPr>
            <w:tcW w:w="3192" w:type="dxa"/>
          </w:tcPr>
          <w:p w:rsidR="002B0941" w:rsidRPr="007E282E" w:rsidRDefault="002B0941" w:rsidP="002B0941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33B9A">
              <w:rPr>
                <w:rFonts w:asciiTheme="minorHAnsi" w:hAnsiTheme="minorHAnsi"/>
                <w:sz w:val="22"/>
                <w:szCs w:val="22"/>
              </w:rPr>
              <w:t>Schedules</w:t>
            </w:r>
          </w:p>
        </w:tc>
        <w:tc>
          <w:tcPr>
            <w:tcW w:w="3192" w:type="dxa"/>
          </w:tcPr>
          <w:p w:rsidR="002B0941" w:rsidRPr="00BF7FE3" w:rsidRDefault="002B0941" w:rsidP="002B0941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33B9A">
              <w:rPr>
                <w:rFonts w:asciiTheme="minorHAnsi" w:hAnsiTheme="minorHAnsi"/>
                <w:sz w:val="22"/>
                <w:szCs w:val="22"/>
              </w:rPr>
              <w:t>Attendance</w:t>
            </w:r>
          </w:p>
        </w:tc>
        <w:tc>
          <w:tcPr>
            <w:tcW w:w="3192" w:type="dxa"/>
          </w:tcPr>
          <w:p w:rsidR="002B0941" w:rsidRPr="00380B5E" w:rsidRDefault="002B0941" w:rsidP="002B0941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33B9A">
              <w:rPr>
                <w:rFonts w:asciiTheme="minorHAnsi" w:hAnsiTheme="minorHAnsi"/>
                <w:sz w:val="22"/>
                <w:szCs w:val="22"/>
              </w:rPr>
              <w:t>District and School Notices</w:t>
            </w:r>
          </w:p>
        </w:tc>
      </w:tr>
      <w:tr w:rsidR="002B0941" w:rsidTr="004D3673">
        <w:tc>
          <w:tcPr>
            <w:tcW w:w="3192" w:type="dxa"/>
          </w:tcPr>
          <w:p w:rsidR="002B0941" w:rsidRPr="007E282E" w:rsidRDefault="002B0941" w:rsidP="002B0941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A33B9A">
              <w:rPr>
                <w:rFonts w:asciiTheme="minorHAnsi" w:hAnsiTheme="minorHAnsi"/>
                <w:sz w:val="22"/>
                <w:szCs w:val="22"/>
              </w:rPr>
              <w:t>Assignments</w:t>
            </w:r>
          </w:p>
        </w:tc>
        <w:tc>
          <w:tcPr>
            <w:tcW w:w="3192" w:type="dxa"/>
          </w:tcPr>
          <w:p w:rsidR="002B0941" w:rsidRPr="00BF7FE3" w:rsidRDefault="002B0941" w:rsidP="004D3673"/>
        </w:tc>
        <w:tc>
          <w:tcPr>
            <w:tcW w:w="3192" w:type="dxa"/>
          </w:tcPr>
          <w:p w:rsidR="002B0941" w:rsidRPr="00380B5E" w:rsidRDefault="002B0941" w:rsidP="004D3673">
            <w:pPr>
              <w:pStyle w:val="ListParagraph"/>
              <w:ind w:left="360"/>
              <w:contextualSpacing w:val="0"/>
            </w:pPr>
          </w:p>
        </w:tc>
      </w:tr>
    </w:tbl>
    <w:p w:rsidR="002B0941" w:rsidRDefault="002B0941" w:rsidP="002B0941">
      <w:pPr>
        <w:rPr>
          <w:rFonts w:asciiTheme="minorHAnsi" w:hAnsiTheme="minorHAnsi"/>
          <w:sz w:val="22"/>
          <w:szCs w:val="22"/>
        </w:rPr>
      </w:pPr>
    </w:p>
    <w:p w:rsidR="00613409" w:rsidRPr="00613409" w:rsidRDefault="00613409" w:rsidP="002B0941">
      <w:pPr>
        <w:rPr>
          <w:rFonts w:asciiTheme="minorHAnsi" w:hAnsiTheme="minorHAnsi"/>
          <w:b/>
          <w:i/>
          <w:sz w:val="28"/>
          <w:szCs w:val="28"/>
        </w:rPr>
      </w:pPr>
      <w:r w:rsidRPr="00613409">
        <w:rPr>
          <w:rFonts w:asciiTheme="minorHAnsi" w:hAnsiTheme="minorHAnsi"/>
          <w:b/>
          <w:i/>
          <w:sz w:val="28"/>
          <w:szCs w:val="28"/>
        </w:rPr>
        <w:t>In addition to viewing information</w:t>
      </w:r>
      <w:r>
        <w:rPr>
          <w:rFonts w:asciiTheme="minorHAnsi" w:hAnsiTheme="minorHAnsi"/>
          <w:b/>
          <w:i/>
          <w:sz w:val="28"/>
          <w:szCs w:val="28"/>
        </w:rPr>
        <w:t xml:space="preserve"> through your portal account</w:t>
      </w:r>
      <w:r w:rsidRPr="00613409">
        <w:rPr>
          <w:rFonts w:asciiTheme="minorHAnsi" w:hAnsiTheme="minorHAnsi"/>
          <w:b/>
          <w:i/>
          <w:sz w:val="28"/>
          <w:szCs w:val="28"/>
        </w:rPr>
        <w:t xml:space="preserve">, </w:t>
      </w:r>
      <w:r>
        <w:rPr>
          <w:rFonts w:asciiTheme="minorHAnsi" w:hAnsiTheme="minorHAnsi"/>
          <w:b/>
          <w:i/>
          <w:sz w:val="28"/>
          <w:szCs w:val="28"/>
        </w:rPr>
        <w:t>you</w:t>
      </w:r>
      <w:r w:rsidRPr="00613409">
        <w:rPr>
          <w:rFonts w:asciiTheme="minorHAnsi" w:hAnsiTheme="minorHAnsi"/>
          <w:b/>
          <w:i/>
          <w:sz w:val="28"/>
          <w:szCs w:val="28"/>
        </w:rPr>
        <w:t xml:space="preserve"> may also use the portal to update </w:t>
      </w:r>
      <w:r>
        <w:rPr>
          <w:rFonts w:asciiTheme="minorHAnsi" w:hAnsiTheme="minorHAnsi"/>
          <w:b/>
          <w:i/>
          <w:sz w:val="28"/>
          <w:szCs w:val="28"/>
        </w:rPr>
        <w:t>your</w:t>
      </w:r>
      <w:r w:rsidRPr="00613409">
        <w:rPr>
          <w:rFonts w:asciiTheme="minorHAnsi" w:hAnsiTheme="minorHAnsi"/>
          <w:b/>
          <w:i/>
          <w:sz w:val="28"/>
          <w:szCs w:val="28"/>
        </w:rPr>
        <w:t xml:space="preserve"> phone numbers and email addresses.</w:t>
      </w:r>
    </w:p>
    <w:p w:rsidR="002B0941" w:rsidRDefault="002B0941" w:rsidP="002B0941">
      <w:pPr>
        <w:rPr>
          <w:rFonts w:asciiTheme="minorHAnsi" w:hAnsiTheme="minorHAnsi"/>
          <w:sz w:val="22"/>
          <w:szCs w:val="22"/>
        </w:rPr>
      </w:pPr>
    </w:p>
    <w:p w:rsidR="002B0941" w:rsidRDefault="002B0941" w:rsidP="002B09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Instructions for logging into your parent portal account are located on the back of this letter.  </w:t>
      </w:r>
      <w:r>
        <w:rPr>
          <w:rFonts w:asciiTheme="minorHAnsi" w:hAnsiTheme="minorHAnsi"/>
          <w:sz w:val="22"/>
          <w:szCs w:val="22"/>
        </w:rPr>
        <w:br/>
      </w:r>
    </w:p>
    <w:p w:rsidR="002B0941" w:rsidRPr="005C2159" w:rsidRDefault="002B0941" w:rsidP="002B0941">
      <w:pPr>
        <w:rPr>
          <w:rFonts w:asciiTheme="minorHAnsi" w:hAnsiTheme="minorHAnsi"/>
          <w:b/>
          <w:sz w:val="28"/>
          <w:szCs w:val="28"/>
        </w:rPr>
      </w:pPr>
      <w:r w:rsidRPr="005C2159">
        <w:rPr>
          <w:rFonts w:asciiTheme="minorHAnsi" w:hAnsiTheme="minorHAnsi"/>
          <w:b/>
          <w:sz w:val="28"/>
          <w:szCs w:val="28"/>
          <w:u w:val="single"/>
        </w:rPr>
        <w:t xml:space="preserve">Please note that this parent account is intended to be used by parents/guardians and will allow you to access information on all students in your household.  All students </w:t>
      </w:r>
      <w:r w:rsidR="00B06209">
        <w:rPr>
          <w:rFonts w:asciiTheme="minorHAnsi" w:hAnsiTheme="minorHAnsi"/>
          <w:b/>
          <w:sz w:val="28"/>
          <w:szCs w:val="28"/>
          <w:u w:val="single"/>
        </w:rPr>
        <w:t>in grades 5-12 will also receive</w:t>
      </w:r>
      <w:r w:rsidRPr="005C2159">
        <w:rPr>
          <w:rFonts w:asciiTheme="minorHAnsi" w:hAnsiTheme="minorHAnsi"/>
          <w:b/>
          <w:sz w:val="28"/>
          <w:szCs w:val="28"/>
          <w:u w:val="single"/>
        </w:rPr>
        <w:t xml:space="preserve"> their own personal student accounts which will allow them to access only their own information.</w:t>
      </w:r>
      <w:r w:rsidRPr="005C2159">
        <w:rPr>
          <w:rFonts w:asciiTheme="minorHAnsi" w:hAnsiTheme="minorHAnsi"/>
          <w:b/>
          <w:sz w:val="28"/>
          <w:szCs w:val="28"/>
        </w:rPr>
        <w:t xml:space="preserve"> We advocate that students use their personal student accounts rather than a family/parent account to ensure data privacy. </w:t>
      </w:r>
    </w:p>
    <w:p w:rsidR="002B0941" w:rsidRDefault="002B0941" w:rsidP="002B0941">
      <w:pPr>
        <w:rPr>
          <w:rFonts w:asciiTheme="minorHAnsi" w:hAnsiTheme="minorHAnsi"/>
          <w:sz w:val="22"/>
          <w:szCs w:val="22"/>
        </w:rPr>
      </w:pPr>
    </w:p>
    <w:p w:rsidR="002B0941" w:rsidRPr="000B2998" w:rsidRDefault="002B0941" w:rsidP="002B0941">
      <w:pPr>
        <w:rPr>
          <w:rFonts w:asciiTheme="minorHAnsi" w:hAnsiTheme="minorHAnsi" w:cs="Arial"/>
          <w:color w:val="252525"/>
          <w:sz w:val="22"/>
          <w:szCs w:val="22"/>
        </w:rPr>
      </w:pPr>
      <w:r w:rsidRPr="000B2998">
        <w:rPr>
          <w:rFonts w:asciiTheme="minorHAnsi" w:hAnsiTheme="minorHAnsi" w:cs="Arial"/>
          <w:color w:val="252525"/>
          <w:sz w:val="22"/>
          <w:szCs w:val="22"/>
        </w:rPr>
        <w:t xml:space="preserve">If you have additional questions regarding </w:t>
      </w:r>
      <w:r>
        <w:rPr>
          <w:rFonts w:asciiTheme="minorHAnsi" w:hAnsiTheme="minorHAnsi" w:cs="Arial"/>
          <w:color w:val="252525"/>
          <w:sz w:val="22"/>
          <w:szCs w:val="22"/>
        </w:rPr>
        <w:t>Infinite Campus or Campus Portal</w:t>
      </w:r>
      <w:r w:rsidRPr="000B2998">
        <w:rPr>
          <w:rFonts w:asciiTheme="minorHAnsi" w:hAnsiTheme="minorHAnsi" w:cs="Arial"/>
          <w:color w:val="252525"/>
          <w:sz w:val="22"/>
          <w:szCs w:val="22"/>
        </w:rPr>
        <w:t xml:space="preserve">, please </w:t>
      </w:r>
      <w:r w:rsidR="00D33C56">
        <w:rPr>
          <w:rFonts w:asciiTheme="minorHAnsi" w:hAnsiTheme="minorHAnsi" w:cs="Arial"/>
          <w:color w:val="252525"/>
          <w:sz w:val="22"/>
          <w:szCs w:val="22"/>
        </w:rPr>
        <w:t xml:space="preserve">contact </w:t>
      </w:r>
      <w:r w:rsidR="00A82BC2">
        <w:rPr>
          <w:rFonts w:asciiTheme="minorHAnsi" w:hAnsiTheme="minorHAnsi" w:cs="Arial"/>
          <w:color w:val="252525"/>
          <w:sz w:val="22"/>
          <w:szCs w:val="22"/>
        </w:rPr>
        <w:t>your child’s school.</w:t>
      </w:r>
    </w:p>
    <w:p w:rsidR="002B0941" w:rsidRPr="000B2998" w:rsidRDefault="002B0941" w:rsidP="002B0941"/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03439">
        <w:rPr>
          <w:rFonts w:asciiTheme="minorHAnsi" w:hAnsiTheme="minorHAnsi" w:cs="Arial"/>
          <w:sz w:val="20"/>
          <w:szCs w:val="20"/>
        </w:rPr>
        <w:t>For the opportunity to access</w:t>
      </w:r>
      <w:r w:rsidRPr="00403439">
        <w:rPr>
          <w:rFonts w:asciiTheme="minorHAnsi" w:hAnsiTheme="minorHAnsi" w:cs="Arial"/>
          <w:i/>
          <w:sz w:val="20"/>
          <w:szCs w:val="20"/>
        </w:rPr>
        <w:t xml:space="preserve"> Campus Portal</w:t>
      </w:r>
      <w:r w:rsidRPr="00403439">
        <w:rPr>
          <w:rFonts w:asciiTheme="minorHAnsi" w:hAnsiTheme="minorHAnsi" w:cs="Arial"/>
          <w:sz w:val="20"/>
          <w:szCs w:val="20"/>
        </w:rPr>
        <w:t xml:space="preserve">, every parent/guardian is asked to act in a responsible, ethical and legal manner.   By accessing </w:t>
      </w:r>
      <w:r w:rsidRPr="00403439">
        <w:rPr>
          <w:rFonts w:asciiTheme="minorHAnsi" w:hAnsiTheme="minorHAnsi" w:cs="Arial"/>
          <w:i/>
          <w:sz w:val="20"/>
          <w:szCs w:val="20"/>
        </w:rPr>
        <w:t>Campus Portal,</w:t>
      </w:r>
      <w:r w:rsidRPr="00403439">
        <w:rPr>
          <w:rFonts w:asciiTheme="minorHAnsi" w:hAnsiTheme="minorHAnsi" w:cs="Arial"/>
          <w:sz w:val="20"/>
          <w:szCs w:val="20"/>
        </w:rPr>
        <w:t xml:space="preserve"> parents agree to adhere to the following guidelines:</w:t>
      </w:r>
    </w:p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03439">
        <w:rPr>
          <w:rFonts w:asciiTheme="minorHAnsi" w:hAnsiTheme="minorHAnsi" w:cs="Arial"/>
          <w:sz w:val="20"/>
          <w:szCs w:val="20"/>
        </w:rPr>
        <w:t xml:space="preserve">1. </w:t>
      </w:r>
      <w:r w:rsidRPr="00403439">
        <w:rPr>
          <w:rFonts w:asciiTheme="minorHAnsi" w:hAnsiTheme="minorHAnsi" w:cs="Arial"/>
          <w:b/>
          <w:bCs/>
          <w:sz w:val="20"/>
          <w:szCs w:val="20"/>
        </w:rPr>
        <w:t xml:space="preserve">Not </w:t>
      </w:r>
      <w:r w:rsidRPr="00403439">
        <w:rPr>
          <w:rFonts w:asciiTheme="minorHAnsi" w:hAnsiTheme="minorHAnsi" w:cs="Arial"/>
          <w:bCs/>
          <w:sz w:val="20"/>
          <w:szCs w:val="20"/>
        </w:rPr>
        <w:t>share his/her password</w:t>
      </w:r>
      <w:r w:rsidRPr="0040343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03439">
        <w:rPr>
          <w:rFonts w:asciiTheme="minorHAnsi" w:hAnsiTheme="minorHAnsi" w:cs="Arial"/>
          <w:sz w:val="20"/>
          <w:szCs w:val="20"/>
        </w:rPr>
        <w:t>with others.</w:t>
      </w:r>
    </w:p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03439">
        <w:rPr>
          <w:rFonts w:asciiTheme="minorHAnsi" w:hAnsiTheme="minorHAnsi" w:cs="Arial"/>
          <w:sz w:val="20"/>
          <w:szCs w:val="20"/>
        </w:rPr>
        <w:t xml:space="preserve">2. </w:t>
      </w:r>
      <w:r w:rsidRPr="00403439">
        <w:rPr>
          <w:rFonts w:asciiTheme="minorHAnsi" w:hAnsiTheme="minorHAnsi" w:cs="Arial"/>
          <w:b/>
          <w:bCs/>
          <w:sz w:val="20"/>
          <w:szCs w:val="20"/>
        </w:rPr>
        <w:t>Not</w:t>
      </w:r>
      <w:r w:rsidRPr="00403439">
        <w:rPr>
          <w:rFonts w:asciiTheme="minorHAnsi" w:hAnsiTheme="minorHAnsi" w:cs="Arial"/>
          <w:sz w:val="20"/>
          <w:szCs w:val="20"/>
        </w:rPr>
        <w:t xml:space="preserve"> attempt to alter, harm or destroy data.</w:t>
      </w:r>
    </w:p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03439">
        <w:rPr>
          <w:rFonts w:asciiTheme="minorHAnsi" w:hAnsiTheme="minorHAnsi" w:cs="Arial"/>
          <w:sz w:val="20"/>
          <w:szCs w:val="20"/>
        </w:rPr>
        <w:t xml:space="preserve">3. </w:t>
      </w:r>
      <w:r w:rsidRPr="00403439">
        <w:rPr>
          <w:rFonts w:asciiTheme="minorHAnsi" w:hAnsiTheme="minorHAnsi" w:cs="Arial"/>
          <w:b/>
          <w:bCs/>
          <w:sz w:val="20"/>
          <w:szCs w:val="20"/>
        </w:rPr>
        <w:t>Not</w:t>
      </w:r>
      <w:r w:rsidRPr="00403439">
        <w:rPr>
          <w:rFonts w:asciiTheme="minorHAnsi" w:hAnsiTheme="minorHAnsi" w:cs="Arial"/>
          <w:sz w:val="20"/>
          <w:szCs w:val="20"/>
        </w:rPr>
        <w:t xml:space="preserve"> use Campus Portal for any illegal activity, including violation of Data Privacy laws.</w:t>
      </w:r>
    </w:p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03439">
        <w:rPr>
          <w:rFonts w:asciiTheme="minorHAnsi" w:hAnsiTheme="minorHAnsi" w:cs="Arial"/>
          <w:sz w:val="20"/>
          <w:szCs w:val="20"/>
        </w:rPr>
        <w:t xml:space="preserve">4. </w:t>
      </w:r>
      <w:r w:rsidRPr="00403439">
        <w:rPr>
          <w:rFonts w:asciiTheme="minorHAnsi" w:hAnsiTheme="minorHAnsi" w:cs="Arial"/>
          <w:b/>
          <w:bCs/>
          <w:sz w:val="20"/>
          <w:szCs w:val="20"/>
        </w:rPr>
        <w:t xml:space="preserve">Not </w:t>
      </w:r>
      <w:r w:rsidRPr="00403439">
        <w:rPr>
          <w:rFonts w:asciiTheme="minorHAnsi" w:hAnsiTheme="minorHAnsi" w:cs="Arial"/>
          <w:sz w:val="20"/>
          <w:szCs w:val="20"/>
        </w:rPr>
        <w:t>access data or any account owned by another parent.</w:t>
      </w:r>
    </w:p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03439">
        <w:rPr>
          <w:rFonts w:asciiTheme="minorHAnsi" w:hAnsiTheme="minorHAnsi" w:cs="Arial"/>
          <w:sz w:val="20"/>
          <w:szCs w:val="20"/>
        </w:rPr>
        <w:t xml:space="preserve">5. </w:t>
      </w:r>
      <w:r w:rsidRPr="00403439">
        <w:rPr>
          <w:rFonts w:asciiTheme="minorHAnsi" w:hAnsiTheme="minorHAnsi" w:cs="Arial"/>
          <w:b/>
          <w:sz w:val="20"/>
          <w:szCs w:val="20"/>
        </w:rPr>
        <w:t>Will</w:t>
      </w:r>
      <w:r w:rsidRPr="00403439">
        <w:rPr>
          <w:rFonts w:asciiTheme="minorHAnsi" w:hAnsiTheme="minorHAnsi" w:cs="Arial"/>
          <w:sz w:val="20"/>
          <w:szCs w:val="20"/>
        </w:rPr>
        <w:t xml:space="preserve"> notify ISD 200 immediately if s/he identifies a security problem with Campus Portal.</w:t>
      </w:r>
    </w:p>
    <w:p w:rsidR="002B0941" w:rsidRPr="00403439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03439">
        <w:rPr>
          <w:rFonts w:asciiTheme="minorHAnsi" w:hAnsiTheme="minorHAnsi" w:cs="Arial"/>
          <w:sz w:val="20"/>
          <w:szCs w:val="20"/>
        </w:rPr>
        <w:t xml:space="preserve">6. </w:t>
      </w:r>
      <w:r w:rsidRPr="00403439">
        <w:rPr>
          <w:rFonts w:asciiTheme="minorHAnsi" w:hAnsiTheme="minorHAnsi" w:cs="Arial"/>
          <w:b/>
          <w:sz w:val="20"/>
          <w:szCs w:val="20"/>
        </w:rPr>
        <w:t>Understands</w:t>
      </w:r>
      <w:r w:rsidRPr="00403439">
        <w:rPr>
          <w:rFonts w:asciiTheme="minorHAnsi" w:hAnsiTheme="minorHAnsi" w:cs="Arial"/>
          <w:sz w:val="20"/>
          <w:szCs w:val="20"/>
        </w:rPr>
        <w:t xml:space="preserve"> that s/he be denied access if s/he is identified as a security risk to Campus Portal.</w:t>
      </w:r>
    </w:p>
    <w:p w:rsidR="002B0941" w:rsidRPr="00B81D71" w:rsidRDefault="002B0941" w:rsidP="002B094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B0941" w:rsidRPr="003C71FC" w:rsidRDefault="002B0941" w:rsidP="002B09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How to create your </w:t>
      </w:r>
      <w:r w:rsidRPr="00AA694F">
        <w:rPr>
          <w:rFonts w:ascii="Arial" w:hAnsi="Arial" w:cs="Arial"/>
          <w:b/>
          <w:sz w:val="32"/>
          <w:szCs w:val="32"/>
          <w:u w:val="single"/>
        </w:rPr>
        <w:t>PARENT</w:t>
      </w:r>
      <w:r w:rsidRPr="003C71F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Portal </w:t>
      </w:r>
      <w:r w:rsidRPr="003C71FC">
        <w:rPr>
          <w:rFonts w:ascii="Arial" w:hAnsi="Arial" w:cs="Arial"/>
          <w:b/>
          <w:sz w:val="32"/>
          <w:szCs w:val="32"/>
        </w:rPr>
        <w:t>Account</w:t>
      </w:r>
      <w:r>
        <w:rPr>
          <w:rFonts w:ascii="Arial" w:hAnsi="Arial" w:cs="Arial"/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0941" w:rsidTr="004D3673">
        <w:tc>
          <w:tcPr>
            <w:tcW w:w="11016" w:type="dxa"/>
          </w:tcPr>
          <w:p w:rsidR="002B0941" w:rsidRPr="00903A00" w:rsidRDefault="00B06209" w:rsidP="004D36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6B7">
              <w:rPr>
                <w:rFonts w:ascii="Arial" w:hAnsi="Arial" w:cs="Arial"/>
                <w:sz w:val="22"/>
                <w:szCs w:val="22"/>
              </w:rPr>
              <w:t xml:space="preserve">Click on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Parents</w:t>
            </w:r>
            <w:r w:rsidRPr="007626B7">
              <w:rPr>
                <w:rFonts w:ascii="Arial" w:hAnsi="Arial" w:cs="Arial"/>
                <w:sz w:val="22"/>
                <w:szCs w:val="22"/>
              </w:rPr>
              <w:t xml:space="preserve"> link at the top of </w:t>
            </w:r>
            <w:r w:rsidR="00A82BC2">
              <w:rPr>
                <w:rFonts w:ascii="Arial" w:hAnsi="Arial" w:cs="Arial"/>
                <w:sz w:val="22"/>
                <w:szCs w:val="22"/>
              </w:rPr>
              <w:t xml:space="preserve">the building </w:t>
            </w:r>
            <w:r>
              <w:rPr>
                <w:rFonts w:ascii="Arial" w:hAnsi="Arial" w:cs="Arial"/>
                <w:sz w:val="22"/>
                <w:szCs w:val="22"/>
              </w:rPr>
              <w:t xml:space="preserve">or District #200 </w:t>
            </w:r>
            <w:r w:rsidRPr="007626B7">
              <w:rPr>
                <w:rFonts w:ascii="Arial" w:hAnsi="Arial" w:cs="Arial"/>
                <w:sz w:val="22"/>
                <w:szCs w:val="22"/>
              </w:rPr>
              <w:t>webpage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then click on the </w:t>
            </w:r>
            <w:r w:rsidRPr="00B06209">
              <w:rPr>
                <w:rFonts w:ascii="Arial" w:hAnsi="Arial" w:cs="Arial"/>
                <w:b/>
                <w:i/>
                <w:sz w:val="22"/>
                <w:szCs w:val="22"/>
              </w:rPr>
              <w:t>Campus Portal Login</w:t>
            </w:r>
            <w:r>
              <w:rPr>
                <w:rFonts w:ascii="Arial" w:hAnsi="Arial" w:cs="Arial"/>
                <w:sz w:val="22"/>
                <w:szCs w:val="22"/>
              </w:rPr>
              <w:t xml:space="preserve"> link located on the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Parents</w:t>
            </w:r>
            <w:r>
              <w:rPr>
                <w:rFonts w:ascii="Arial" w:hAnsi="Arial" w:cs="Arial"/>
                <w:sz w:val="22"/>
                <w:szCs w:val="22"/>
              </w:rPr>
              <w:t xml:space="preserve"> page.</w:t>
            </w:r>
            <w:r w:rsidR="002B094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noProof/>
              </w:rPr>
              <w:drawing>
                <wp:inline distT="0" distB="0" distL="0" distR="0" wp14:anchorId="0407006D" wp14:editId="1BF24D5D">
                  <wp:extent cx="2522220" cy="1005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630" cy="101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82D6F7D" wp14:editId="5EF479B5">
                  <wp:extent cx="3040380" cy="1092431"/>
                  <wp:effectExtent l="19050" t="1905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829" cy="11091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941" w:rsidRDefault="002B0941" w:rsidP="004D36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</w:t>
            </w:r>
          </w:p>
        </w:tc>
      </w:tr>
    </w:tbl>
    <w:p w:rsidR="002B0941" w:rsidRDefault="002B0941" w:rsidP="002B0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2B0941" w:rsidTr="004D3673">
        <w:tc>
          <w:tcPr>
            <w:tcW w:w="10800" w:type="dxa"/>
          </w:tcPr>
          <w:p w:rsidR="002B0941" w:rsidRPr="00B06209" w:rsidRDefault="002B0941" w:rsidP="00B06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06209">
              <w:rPr>
                <w:rFonts w:ascii="Arial" w:hAnsi="Arial" w:cs="Arial"/>
                <w:sz w:val="22"/>
                <w:szCs w:val="22"/>
              </w:rPr>
              <w:t xml:space="preserve">From the Portal login page, click on the </w:t>
            </w:r>
            <w:r w:rsidR="00B06209" w:rsidRPr="00B06209">
              <w:rPr>
                <w:rFonts w:ascii="Arial" w:hAnsi="Arial" w:cs="Arial"/>
                <w:sz w:val="22"/>
                <w:szCs w:val="22"/>
              </w:rPr>
              <w:t>option that says “</w:t>
            </w:r>
            <w:r w:rsidR="00B06209" w:rsidRPr="00B06209">
              <w:rPr>
                <w:rFonts w:ascii="Arial" w:hAnsi="Arial" w:cs="Arial"/>
                <w:b/>
                <w:i/>
                <w:sz w:val="22"/>
                <w:szCs w:val="22"/>
              </w:rPr>
              <w:t>If you have been assigned a Campus Portal Activation Key click here</w:t>
            </w:r>
            <w:r w:rsidR="00B06209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2B0941" w:rsidTr="004D3673">
        <w:tc>
          <w:tcPr>
            <w:tcW w:w="10800" w:type="dxa"/>
          </w:tcPr>
          <w:p w:rsidR="002B0941" w:rsidRDefault="002B0941" w:rsidP="004D36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830441" cy="914400"/>
                  <wp:effectExtent l="19050" t="19050" r="17659" b="1905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8809" b="16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44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941" w:rsidRPr="00F405AF" w:rsidRDefault="002B0941" w:rsidP="004D367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1" w:rsidTr="004D3673">
        <w:tc>
          <w:tcPr>
            <w:tcW w:w="10800" w:type="dxa"/>
          </w:tcPr>
          <w:p w:rsidR="002B0941" w:rsidRDefault="002B0941" w:rsidP="00B06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your personalized 32 digit Activation key and click on the Submit button.  Your activation is:</w:t>
            </w:r>
          </w:p>
          <w:p w:rsidR="002B0941" w:rsidRPr="00F405AF" w:rsidRDefault="00A82BC2" w:rsidP="004D36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C2">
              <w:rPr>
                <w:rFonts w:ascii="Arial" w:hAnsi="Arial" w:cs="Arial"/>
                <w:b/>
                <w:sz w:val="36"/>
                <w:szCs w:val="36"/>
                <w:highlight w:val="yellow"/>
              </w:rPr>
              <w:t>___________________________________________</w:t>
            </w:r>
            <w:r w:rsidR="002B0941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2B0941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2B094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374754" cy="1097280"/>
                  <wp:effectExtent l="19050" t="19050" r="16146" b="2667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754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41" w:rsidTr="004D3673">
        <w:tc>
          <w:tcPr>
            <w:tcW w:w="10800" w:type="dxa"/>
          </w:tcPr>
          <w:p w:rsidR="002B0941" w:rsidRDefault="002B0941" w:rsidP="00B06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are now ready to create your Campus Portal account.</w:t>
            </w:r>
          </w:p>
          <w:p w:rsidR="002B0941" w:rsidRPr="00F6565E" w:rsidRDefault="002B0941" w:rsidP="004D3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F405AF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Enter a </w:t>
            </w:r>
            <w:r>
              <w:rPr>
                <w:rFonts w:ascii="Arial" w:hAnsi="Arial" w:cs="Arial"/>
                <w:b/>
                <w:sz w:val="22"/>
                <w:szCs w:val="22"/>
              </w:rPr>
              <w:t>User</w:t>
            </w:r>
            <w:r w:rsidRPr="00F405A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Usernames may not include numbers and are case sensitive.</w:t>
            </w:r>
          </w:p>
          <w:p w:rsidR="002B0941" w:rsidRDefault="002B0941" w:rsidP="004D3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* Enter a </w:t>
            </w:r>
            <w:r w:rsidRPr="00F405AF">
              <w:rPr>
                <w:rFonts w:ascii="Arial" w:hAnsi="Arial" w:cs="Arial"/>
                <w:b/>
                <w:sz w:val="22"/>
                <w:szCs w:val="22"/>
              </w:rPr>
              <w:t>Password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Passwords must include alpha and numerical characters, and be at least 8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characters in length.  Passwords are case sensitive.</w:t>
            </w:r>
          </w:p>
          <w:p w:rsidR="002B0941" w:rsidRDefault="002B0941" w:rsidP="004D36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* Enter the password again and then click on </w:t>
            </w:r>
            <w:r w:rsidRPr="00F405AF">
              <w:rPr>
                <w:rFonts w:ascii="Arial" w:hAnsi="Arial" w:cs="Arial"/>
                <w:b/>
                <w:sz w:val="22"/>
                <w:szCs w:val="22"/>
              </w:rPr>
              <w:t>Create Account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B0941" w:rsidRDefault="002B0941" w:rsidP="004D367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* </w:t>
            </w:r>
            <w:r>
              <w:rPr>
                <w:rFonts w:ascii="Arial" w:hAnsi="Arial" w:cs="Arial"/>
                <w:sz w:val="22"/>
                <w:szCs w:val="22"/>
              </w:rPr>
              <w:t>Please record username and password in a secure and private location.</w:t>
            </w:r>
          </w:p>
          <w:p w:rsidR="002B0941" w:rsidRPr="00F405AF" w:rsidRDefault="002B0941" w:rsidP="004D3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1" w:rsidTr="004D3673">
        <w:tc>
          <w:tcPr>
            <w:tcW w:w="10800" w:type="dxa"/>
          </w:tcPr>
          <w:p w:rsidR="002B0941" w:rsidRDefault="002B0941" w:rsidP="00B06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selecting Create Account, you will see that your Campus Portal account was created successfully.  Select </w:t>
            </w:r>
            <w:r w:rsidRPr="00E72B78">
              <w:rPr>
                <w:rFonts w:ascii="Arial" w:hAnsi="Arial" w:cs="Arial"/>
                <w:b/>
                <w:i/>
                <w:sz w:val="22"/>
                <w:szCs w:val="22"/>
              </w:rPr>
              <w:t>Click here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you will be brought back to the Campus Portal Login page.</w:t>
            </w:r>
          </w:p>
          <w:p w:rsidR="002B0941" w:rsidRDefault="002B0941" w:rsidP="004D3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249882" cy="766737"/>
                  <wp:effectExtent l="19050" t="19050" r="17318" b="14313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8434" b="17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882" cy="76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941" w:rsidRPr="00F6565E" w:rsidRDefault="002B0941" w:rsidP="004D3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941" w:rsidTr="004D3673">
        <w:tc>
          <w:tcPr>
            <w:tcW w:w="10800" w:type="dxa"/>
          </w:tcPr>
          <w:p w:rsidR="002B0941" w:rsidRDefault="002B0941" w:rsidP="00B06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time you log in to Campus Portal, the system will prompt you to set up </w:t>
            </w:r>
            <w:r w:rsidR="00BA3D76">
              <w:rPr>
                <w:rFonts w:ascii="Arial" w:hAnsi="Arial" w:cs="Arial"/>
                <w:sz w:val="22"/>
                <w:szCs w:val="22"/>
              </w:rPr>
              <w:t>an account security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. Setting up your </w:t>
            </w:r>
            <w:r w:rsidR="00BA3D76">
              <w:rPr>
                <w:rFonts w:ascii="Arial" w:hAnsi="Arial" w:cs="Arial"/>
                <w:sz w:val="22"/>
                <w:szCs w:val="22"/>
              </w:rPr>
              <w:t>account security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allow you to recover your username or reset your password in the future if you ever forget them. You will need to enter </w:t>
            </w:r>
            <w:r w:rsidR="00BA3D76">
              <w:rPr>
                <w:rFonts w:ascii="Arial" w:hAnsi="Arial" w:cs="Arial"/>
                <w:sz w:val="22"/>
                <w:szCs w:val="22"/>
              </w:rPr>
              <w:t>and save your email address before continuing into the system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72B78">
              <w:rPr>
                <w:rFonts w:ascii="Arial" w:hAnsi="Arial" w:cs="Arial"/>
                <w:sz w:val="22"/>
                <w:szCs w:val="22"/>
              </w:rPr>
              <w:t xml:space="preserve"> You will only need to complete this step the first time you log in.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A3D76" w:rsidRPr="00BA3D76" w:rsidRDefault="00BA3D76" w:rsidP="00BA3D7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0941" w:rsidRPr="008C6715" w:rsidRDefault="002B0941" w:rsidP="002B09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0941" w:rsidRDefault="002B0941" w:rsidP="002B094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E12CB" w:rsidRPr="002B0941" w:rsidRDefault="002B0941" w:rsidP="002B09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265A">
        <w:rPr>
          <w:rFonts w:ascii="Arial" w:hAnsi="Arial" w:cs="Arial"/>
          <w:b/>
          <w:sz w:val="22"/>
          <w:szCs w:val="22"/>
        </w:rPr>
        <w:t xml:space="preserve">If you need help, please visit our </w:t>
      </w:r>
      <w:r w:rsidR="00BA3D76">
        <w:rPr>
          <w:rFonts w:ascii="Arial" w:hAnsi="Arial" w:cs="Arial"/>
          <w:b/>
          <w:i/>
          <w:sz w:val="22"/>
          <w:szCs w:val="22"/>
        </w:rPr>
        <w:t>Campus Porta</w:t>
      </w:r>
      <w:r w:rsidR="003F3284">
        <w:rPr>
          <w:rFonts w:ascii="Arial" w:hAnsi="Arial" w:cs="Arial"/>
          <w:b/>
          <w:i/>
          <w:sz w:val="22"/>
          <w:szCs w:val="22"/>
        </w:rPr>
        <w:t>l</w:t>
      </w:r>
      <w:r w:rsidR="00BA3D76">
        <w:rPr>
          <w:rFonts w:ascii="Arial" w:hAnsi="Arial" w:cs="Arial"/>
          <w:b/>
          <w:i/>
          <w:sz w:val="22"/>
          <w:szCs w:val="22"/>
        </w:rPr>
        <w:t xml:space="preserve"> Help page on the Parents webpage</w:t>
      </w:r>
      <w:r w:rsidRPr="005E265A">
        <w:rPr>
          <w:rFonts w:ascii="Arial" w:hAnsi="Arial" w:cs="Arial"/>
          <w:b/>
          <w:sz w:val="22"/>
          <w:szCs w:val="22"/>
        </w:rPr>
        <w:t xml:space="preserve"> or contact </w:t>
      </w:r>
      <w:r w:rsidR="00A82BC2">
        <w:rPr>
          <w:rFonts w:ascii="Arial" w:hAnsi="Arial" w:cs="Arial"/>
          <w:b/>
          <w:sz w:val="22"/>
          <w:szCs w:val="22"/>
        </w:rPr>
        <w:t>your child’s school</w:t>
      </w:r>
      <w:r w:rsidRPr="005E265A">
        <w:rPr>
          <w:rFonts w:ascii="Arial" w:hAnsi="Arial" w:cs="Arial"/>
          <w:b/>
          <w:sz w:val="22"/>
          <w:szCs w:val="22"/>
        </w:rPr>
        <w:t>.</w:t>
      </w:r>
    </w:p>
    <w:sectPr w:rsidR="008E12CB" w:rsidRPr="002B0941" w:rsidSect="00B81D71">
      <w:footerReference w:type="default" r:id="rId13"/>
      <w:pgSz w:w="12240" w:h="15840"/>
      <w:pgMar w:top="432" w:right="720" w:bottom="432" w:left="720" w:header="288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7C" w:rsidRDefault="00973C7C" w:rsidP="00973C7C">
      <w:r>
        <w:separator/>
      </w:r>
    </w:p>
  </w:endnote>
  <w:endnote w:type="continuationSeparator" w:id="0">
    <w:p w:rsidR="00973C7C" w:rsidRDefault="00973C7C" w:rsidP="0097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35" w:rsidRPr="008C6715" w:rsidRDefault="002B094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7C" w:rsidRDefault="00973C7C" w:rsidP="00973C7C">
      <w:r>
        <w:separator/>
      </w:r>
    </w:p>
  </w:footnote>
  <w:footnote w:type="continuationSeparator" w:id="0">
    <w:p w:rsidR="00973C7C" w:rsidRDefault="00973C7C" w:rsidP="0097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041"/>
    <w:multiLevelType w:val="hybridMultilevel"/>
    <w:tmpl w:val="02BC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2160"/>
    <w:multiLevelType w:val="hybridMultilevel"/>
    <w:tmpl w:val="3DB0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B653E"/>
    <w:multiLevelType w:val="hybridMultilevel"/>
    <w:tmpl w:val="99E6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1"/>
    <w:rsid w:val="00057678"/>
    <w:rsid w:val="001004D5"/>
    <w:rsid w:val="002B0941"/>
    <w:rsid w:val="003F3284"/>
    <w:rsid w:val="00613409"/>
    <w:rsid w:val="006654AC"/>
    <w:rsid w:val="007076CC"/>
    <w:rsid w:val="00973C7C"/>
    <w:rsid w:val="009746E8"/>
    <w:rsid w:val="00A82BC2"/>
    <w:rsid w:val="00B06209"/>
    <w:rsid w:val="00BA3D76"/>
    <w:rsid w:val="00D33C56"/>
    <w:rsid w:val="00D90968"/>
    <w:rsid w:val="00E44112"/>
    <w:rsid w:val="00E72B78"/>
    <w:rsid w:val="00F72AA9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668C01B5"/>
  <w15:docId w15:val="{E18DDE00-7CF3-485B-89CF-0A6EB576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9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0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4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41"/>
    <w:rPr>
      <w:b/>
      <w:bCs/>
    </w:rPr>
  </w:style>
  <w:style w:type="paragraph" w:styleId="ListParagraph">
    <w:name w:val="List Paragraph"/>
    <w:basedOn w:val="Normal"/>
    <w:uiPriority w:val="34"/>
    <w:qFormat/>
    <w:rsid w:val="002B0941"/>
    <w:pPr>
      <w:ind w:left="720"/>
      <w:contextualSpacing/>
    </w:pPr>
  </w:style>
  <w:style w:type="table" w:styleId="TableGrid">
    <w:name w:val="Table Grid"/>
    <w:basedOn w:val="TableNormal"/>
    <w:uiPriority w:val="59"/>
    <w:rsid w:val="002B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094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Williams, Melissa</cp:lastModifiedBy>
  <cp:revision>2</cp:revision>
  <cp:lastPrinted>2017-08-11T20:07:00Z</cp:lastPrinted>
  <dcterms:created xsi:type="dcterms:W3CDTF">2017-08-11T20:11:00Z</dcterms:created>
  <dcterms:modified xsi:type="dcterms:W3CDTF">2017-08-11T20:11:00Z</dcterms:modified>
</cp:coreProperties>
</file>